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3C3" w:rsidRDefault="00A053C3" w:rsidP="00A053C3">
      <w:pPr>
        <w:ind w:firstLineChars="700" w:firstLine="2249"/>
        <w:rPr>
          <w:rFonts w:asciiTheme="majorEastAsia" w:eastAsiaTheme="majorEastAsia" w:hAnsiTheme="majorEastAsia" w:hint="eastAsia"/>
          <w:b/>
          <w:sz w:val="24"/>
          <w:szCs w:val="24"/>
          <w:u w:val="single"/>
        </w:rPr>
      </w:pPr>
      <w:bookmarkStart w:id="0" w:name="_GoBack"/>
      <w:bookmarkEnd w:id="0"/>
      <w:r w:rsidRPr="00D71E84">
        <w:rPr>
          <w:rFonts w:asciiTheme="majorEastAsia" w:eastAsiaTheme="majorEastAsia" w:hAnsiTheme="majorEastAsia" w:hint="eastAsia"/>
          <w:b/>
          <w:sz w:val="32"/>
          <w:szCs w:val="32"/>
        </w:rPr>
        <w:t>柳城学院四大開学記念募金</w:t>
      </w:r>
    </w:p>
    <w:p w:rsidR="003F7198" w:rsidRDefault="00A053C3">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募金の使途</w:t>
      </w:r>
      <w:r w:rsidR="003F7198" w:rsidRPr="003F7198">
        <w:rPr>
          <w:rFonts w:asciiTheme="majorEastAsia" w:eastAsiaTheme="majorEastAsia" w:hAnsiTheme="majorEastAsia" w:hint="eastAsia"/>
          <w:b/>
          <w:sz w:val="24"/>
          <w:szCs w:val="24"/>
        </w:rPr>
        <w:t xml:space="preserve">　　</w:t>
      </w:r>
    </w:p>
    <w:p w:rsidR="003F7198" w:rsidRPr="00E961DF" w:rsidRDefault="003F7198">
      <w:pPr>
        <w:rPr>
          <w:rFonts w:asciiTheme="minorEastAsia" w:hAnsiTheme="minorEastAsia"/>
          <w:szCs w:val="21"/>
        </w:rPr>
      </w:pPr>
      <w:r>
        <w:rPr>
          <w:rFonts w:asciiTheme="majorEastAsia" w:eastAsiaTheme="majorEastAsia" w:hAnsiTheme="majorEastAsia" w:hint="eastAsia"/>
          <w:b/>
          <w:sz w:val="24"/>
          <w:szCs w:val="24"/>
        </w:rPr>
        <w:t xml:space="preserve">　</w:t>
      </w:r>
      <w:r w:rsidRPr="00E961DF">
        <w:rPr>
          <w:rFonts w:asciiTheme="minorEastAsia" w:hAnsiTheme="minorEastAsia" w:hint="eastAsia"/>
          <w:szCs w:val="21"/>
        </w:rPr>
        <w:t>みなさまからお寄せいただいた寄付金は、主に次の事業に使用します。</w:t>
      </w:r>
    </w:p>
    <w:p w:rsidR="003F7198" w:rsidRPr="00E961DF" w:rsidRDefault="003F7198">
      <w:pPr>
        <w:rPr>
          <w:rFonts w:asciiTheme="minorEastAsia" w:hAnsiTheme="minorEastAsia"/>
          <w:szCs w:val="21"/>
        </w:rPr>
      </w:pPr>
      <w:r w:rsidRPr="00E961DF">
        <w:rPr>
          <w:rFonts w:asciiTheme="minorEastAsia" w:hAnsiTheme="minorEastAsia" w:hint="eastAsia"/>
          <w:szCs w:val="21"/>
        </w:rPr>
        <w:t xml:space="preserve">　１．教育環境の整備・充実のために</w:t>
      </w:r>
    </w:p>
    <w:p w:rsidR="003F7198" w:rsidRDefault="003F7198" w:rsidP="000A7063">
      <w:pPr>
        <w:ind w:firstLineChars="200" w:firstLine="420"/>
        <w:rPr>
          <w:rFonts w:asciiTheme="minorEastAsia" w:hAnsiTheme="minorEastAsia" w:hint="eastAsia"/>
          <w:szCs w:val="21"/>
        </w:rPr>
      </w:pPr>
      <w:r w:rsidRPr="00E961DF">
        <w:rPr>
          <w:rFonts w:asciiTheme="minorEastAsia" w:hAnsiTheme="minorEastAsia" w:hint="eastAsia"/>
          <w:szCs w:val="21"/>
        </w:rPr>
        <w:t>・名古屋柳城女子大学開学</w:t>
      </w:r>
      <w:r w:rsidR="00E961DF" w:rsidRPr="00E961DF">
        <w:rPr>
          <w:rFonts w:asciiTheme="minorEastAsia" w:hAnsiTheme="minorEastAsia" w:hint="eastAsia"/>
          <w:szCs w:val="21"/>
        </w:rPr>
        <w:t>（2020年4月）</w:t>
      </w:r>
      <w:r w:rsidRPr="00E961DF">
        <w:rPr>
          <w:rFonts w:asciiTheme="minorEastAsia" w:hAnsiTheme="minorEastAsia" w:hint="eastAsia"/>
          <w:szCs w:val="21"/>
        </w:rPr>
        <w:t>に伴う環境</w:t>
      </w:r>
      <w:r w:rsidR="00E961DF" w:rsidRPr="00E961DF">
        <w:rPr>
          <w:rFonts w:asciiTheme="minorEastAsia" w:hAnsiTheme="minorEastAsia" w:hint="eastAsia"/>
          <w:szCs w:val="21"/>
        </w:rPr>
        <w:t>整備</w:t>
      </w:r>
    </w:p>
    <w:p w:rsidR="00A053C3" w:rsidRPr="00E961DF" w:rsidRDefault="00A053C3" w:rsidP="000A7063">
      <w:pPr>
        <w:ind w:firstLineChars="200" w:firstLine="420"/>
        <w:rPr>
          <w:rFonts w:asciiTheme="minorEastAsia" w:hAnsiTheme="minorEastAsia"/>
          <w:szCs w:val="21"/>
        </w:rPr>
      </w:pPr>
      <w:r>
        <w:rPr>
          <w:rFonts w:asciiTheme="minorEastAsia" w:hAnsiTheme="minorEastAsia" w:hint="eastAsia"/>
          <w:szCs w:val="21"/>
        </w:rPr>
        <w:t>・附属幼稚園の環境整備</w:t>
      </w:r>
    </w:p>
    <w:p w:rsidR="003F7198" w:rsidRPr="00E961DF" w:rsidRDefault="003F7198">
      <w:pPr>
        <w:rPr>
          <w:rFonts w:asciiTheme="minorEastAsia" w:hAnsiTheme="minorEastAsia"/>
          <w:szCs w:val="21"/>
        </w:rPr>
      </w:pPr>
      <w:r w:rsidRPr="00E961DF">
        <w:rPr>
          <w:rFonts w:asciiTheme="minorEastAsia" w:hAnsiTheme="minorEastAsia" w:hint="eastAsia"/>
          <w:szCs w:val="21"/>
        </w:rPr>
        <w:t xml:space="preserve">　２．奨学金基金として</w:t>
      </w:r>
    </w:p>
    <w:p w:rsidR="003F7198" w:rsidRPr="000A7063" w:rsidRDefault="00E961DF" w:rsidP="000A7063">
      <w:pPr>
        <w:spacing w:line="320" w:lineRule="exact"/>
        <w:ind w:firstLineChars="100" w:firstLine="210"/>
        <w:jc w:val="left"/>
        <w:rPr>
          <w:rFonts w:asciiTheme="minorEastAsia" w:hAnsiTheme="minorEastAsia"/>
          <w:color w:val="000000" w:themeColor="text1"/>
        </w:rPr>
      </w:pPr>
      <w:r w:rsidRPr="00E961DF">
        <w:rPr>
          <w:rFonts w:asciiTheme="minorEastAsia" w:hAnsiTheme="minorEastAsia" w:hint="eastAsia"/>
          <w:szCs w:val="21"/>
        </w:rPr>
        <w:t xml:space="preserve">　・</w:t>
      </w:r>
      <w:r w:rsidR="002A0A25" w:rsidRPr="00E961DF">
        <w:rPr>
          <w:rFonts w:asciiTheme="minorEastAsia" w:hAnsiTheme="minorEastAsia" w:hint="eastAsia"/>
          <w:szCs w:val="21"/>
        </w:rPr>
        <w:t>名古屋柳城女子大学開学（2020年4月）に伴</w:t>
      </w:r>
      <w:r w:rsidR="002A0A25">
        <w:rPr>
          <w:rFonts w:asciiTheme="minorEastAsia" w:hAnsiTheme="minorEastAsia" w:hint="eastAsia"/>
          <w:szCs w:val="21"/>
        </w:rPr>
        <w:t>い、四大生・短大生への奨学金の充実</w:t>
      </w:r>
    </w:p>
    <w:p w:rsidR="003F7198" w:rsidRDefault="003F7198">
      <w:pPr>
        <w:rPr>
          <w:rFonts w:asciiTheme="minorEastAsia" w:hAnsiTheme="minorEastAsia"/>
          <w:szCs w:val="21"/>
        </w:rPr>
      </w:pPr>
      <w:r w:rsidRPr="00E961DF">
        <w:rPr>
          <w:rFonts w:asciiTheme="minorEastAsia" w:hAnsiTheme="minorEastAsia" w:hint="eastAsia"/>
          <w:szCs w:val="21"/>
        </w:rPr>
        <w:t xml:space="preserve">　３．特別活動支援</w:t>
      </w:r>
    </w:p>
    <w:p w:rsidR="00E961DF" w:rsidRDefault="00E961DF" w:rsidP="00E961DF">
      <w:pPr>
        <w:ind w:left="420" w:hangingChars="200" w:hanging="420"/>
        <w:rPr>
          <w:rFonts w:asciiTheme="minorEastAsia" w:hAnsiTheme="minorEastAsia"/>
          <w:szCs w:val="21"/>
        </w:rPr>
      </w:pPr>
      <w:r>
        <w:rPr>
          <w:rFonts w:asciiTheme="minorEastAsia" w:hAnsiTheme="minorEastAsia" w:hint="eastAsia"/>
          <w:szCs w:val="21"/>
        </w:rPr>
        <w:t xml:space="preserve">　　・</w:t>
      </w:r>
      <w:r w:rsidRPr="00E961DF">
        <w:rPr>
          <w:rFonts w:asciiTheme="minorEastAsia" w:hAnsiTheme="minorEastAsia" w:hint="eastAsia"/>
          <w:szCs w:val="21"/>
        </w:rPr>
        <w:t>名古屋柳城女子大学開学（2020年4月）に伴</w:t>
      </w:r>
      <w:r>
        <w:rPr>
          <w:rFonts w:asciiTheme="minorEastAsia" w:hAnsiTheme="minorEastAsia" w:hint="eastAsia"/>
          <w:szCs w:val="21"/>
        </w:rPr>
        <w:t>い、四大生・短大生のクラブ活動の活性化等の支援</w:t>
      </w:r>
    </w:p>
    <w:p w:rsidR="00E961DF" w:rsidRDefault="00E961DF" w:rsidP="00E961DF">
      <w:pPr>
        <w:ind w:left="420" w:hangingChars="200" w:hanging="420"/>
        <w:rPr>
          <w:rFonts w:asciiTheme="minorEastAsia" w:hAnsiTheme="minorEastAsia"/>
          <w:szCs w:val="21"/>
        </w:rPr>
      </w:pPr>
    </w:p>
    <w:p w:rsidR="00E961DF" w:rsidRDefault="00E961DF" w:rsidP="00E961DF">
      <w:pPr>
        <w:ind w:left="482" w:hangingChars="200" w:hanging="482"/>
        <w:rPr>
          <w:rFonts w:asciiTheme="majorEastAsia" w:eastAsiaTheme="majorEastAsia" w:hAnsiTheme="majorEastAsia"/>
          <w:b/>
          <w:sz w:val="24"/>
          <w:szCs w:val="24"/>
          <w:u w:val="single"/>
        </w:rPr>
      </w:pPr>
      <w:r w:rsidRPr="00E961DF">
        <w:rPr>
          <w:rFonts w:asciiTheme="majorEastAsia" w:eastAsiaTheme="majorEastAsia" w:hAnsiTheme="majorEastAsia" w:hint="eastAsia"/>
          <w:b/>
          <w:sz w:val="24"/>
          <w:szCs w:val="24"/>
          <w:u w:val="single"/>
        </w:rPr>
        <w:t>受付期間</w:t>
      </w:r>
    </w:p>
    <w:p w:rsidR="00E961DF" w:rsidRPr="00CE72C3" w:rsidRDefault="00E961DF" w:rsidP="00E961DF">
      <w:pPr>
        <w:ind w:left="420" w:hangingChars="200" w:hanging="420"/>
        <w:rPr>
          <w:rFonts w:asciiTheme="minorEastAsia" w:hAnsiTheme="minorEastAsia"/>
          <w:szCs w:val="21"/>
        </w:rPr>
      </w:pPr>
      <w:r>
        <w:rPr>
          <w:rFonts w:asciiTheme="majorEastAsia" w:eastAsiaTheme="majorEastAsia" w:hAnsiTheme="majorEastAsia" w:hint="eastAsia"/>
          <w:szCs w:val="21"/>
        </w:rPr>
        <w:t xml:space="preserve">　</w:t>
      </w:r>
      <w:r w:rsidRPr="00CE72C3">
        <w:rPr>
          <w:rFonts w:asciiTheme="minorEastAsia" w:hAnsiTheme="minorEastAsia" w:hint="eastAsia"/>
          <w:szCs w:val="21"/>
        </w:rPr>
        <w:t>2020年</w:t>
      </w:r>
      <w:r w:rsidR="00D30721">
        <w:rPr>
          <w:rFonts w:asciiTheme="minorEastAsia" w:hAnsiTheme="minorEastAsia" w:hint="eastAsia"/>
          <w:szCs w:val="21"/>
        </w:rPr>
        <w:t>9</w:t>
      </w:r>
      <w:r w:rsidRPr="00CE72C3">
        <w:rPr>
          <w:rFonts w:asciiTheme="minorEastAsia" w:hAnsiTheme="minorEastAsia" w:hint="eastAsia"/>
          <w:szCs w:val="21"/>
        </w:rPr>
        <w:t>月１日～2024年3月31日</w:t>
      </w:r>
    </w:p>
    <w:p w:rsidR="00E961DF" w:rsidRDefault="00E961DF" w:rsidP="00E961DF">
      <w:pPr>
        <w:ind w:left="420" w:hangingChars="200" w:hanging="420"/>
        <w:rPr>
          <w:rFonts w:asciiTheme="majorEastAsia" w:eastAsiaTheme="majorEastAsia" w:hAnsiTheme="majorEastAsia"/>
          <w:szCs w:val="21"/>
        </w:rPr>
      </w:pPr>
    </w:p>
    <w:p w:rsidR="003A1729" w:rsidRDefault="003A1729" w:rsidP="003A1729">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募金金額</w:t>
      </w:r>
      <w:r w:rsidRPr="003F7198">
        <w:rPr>
          <w:rFonts w:asciiTheme="majorEastAsia" w:eastAsiaTheme="majorEastAsia" w:hAnsiTheme="majorEastAsia" w:hint="eastAsia"/>
          <w:b/>
          <w:sz w:val="24"/>
          <w:szCs w:val="24"/>
        </w:rPr>
        <w:t xml:space="preserve">　　</w:t>
      </w:r>
    </w:p>
    <w:p w:rsidR="003A1729" w:rsidRDefault="003A1729" w:rsidP="003A1729">
      <w:pPr>
        <w:rPr>
          <w:rFonts w:asciiTheme="minorEastAsia" w:hAnsiTheme="minorEastAsia"/>
          <w:szCs w:val="21"/>
        </w:rPr>
      </w:pPr>
      <w:r>
        <w:rPr>
          <w:rFonts w:asciiTheme="majorEastAsia" w:eastAsiaTheme="majorEastAsia" w:hAnsiTheme="majorEastAsia" w:hint="eastAsia"/>
          <w:b/>
          <w:sz w:val="24"/>
          <w:szCs w:val="24"/>
        </w:rPr>
        <w:t xml:space="preserve">　</w:t>
      </w:r>
      <w:r>
        <w:rPr>
          <w:rFonts w:asciiTheme="minorEastAsia" w:hAnsiTheme="minorEastAsia" w:hint="eastAsia"/>
          <w:szCs w:val="21"/>
        </w:rPr>
        <w:t>一口　3,000円</w:t>
      </w:r>
    </w:p>
    <w:p w:rsidR="003A1729" w:rsidRDefault="003A1729" w:rsidP="003A1729">
      <w:pPr>
        <w:rPr>
          <w:rFonts w:asciiTheme="minorEastAsia" w:hAnsiTheme="minorEastAsia"/>
          <w:szCs w:val="21"/>
        </w:rPr>
      </w:pPr>
      <w:r>
        <w:rPr>
          <w:rFonts w:asciiTheme="minorEastAsia" w:hAnsiTheme="minorEastAsia" w:hint="eastAsia"/>
          <w:szCs w:val="21"/>
        </w:rPr>
        <w:t xml:space="preserve">　※できましたら、複数口の寄付をお願いいたします。任意の金額もありがたくお受けいたします。本募金を支える制度です。できる限り長く継続的にご支援いただけますと幸いです。</w:t>
      </w:r>
    </w:p>
    <w:p w:rsidR="003A1729" w:rsidRDefault="003A1729" w:rsidP="003A1729">
      <w:pPr>
        <w:rPr>
          <w:rFonts w:asciiTheme="minorEastAsia" w:hAnsiTheme="minorEastAsia"/>
          <w:szCs w:val="21"/>
        </w:rPr>
      </w:pPr>
    </w:p>
    <w:p w:rsidR="003A1729" w:rsidRDefault="00FD7D59" w:rsidP="003A1729">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申込方法および振込</w:t>
      </w:r>
      <w:r w:rsidR="003A1729">
        <w:rPr>
          <w:rFonts w:asciiTheme="majorEastAsia" w:eastAsiaTheme="majorEastAsia" w:hAnsiTheme="majorEastAsia" w:hint="eastAsia"/>
          <w:b/>
          <w:sz w:val="24"/>
          <w:szCs w:val="24"/>
          <w:u w:val="single"/>
        </w:rPr>
        <w:t>方法</w:t>
      </w:r>
      <w:r w:rsidR="003A1729" w:rsidRPr="003F7198">
        <w:rPr>
          <w:rFonts w:asciiTheme="majorEastAsia" w:eastAsiaTheme="majorEastAsia" w:hAnsiTheme="majorEastAsia" w:hint="eastAsia"/>
          <w:b/>
          <w:sz w:val="24"/>
          <w:szCs w:val="24"/>
        </w:rPr>
        <w:t xml:space="preserve">　　</w:t>
      </w:r>
    </w:p>
    <w:p w:rsidR="00CE4F71" w:rsidRDefault="00CE4F71" w:rsidP="00CE4F71">
      <w:pPr>
        <w:rPr>
          <w:rFonts w:asciiTheme="minorEastAsia" w:hAnsiTheme="minorEastAsia"/>
          <w:szCs w:val="21"/>
        </w:rPr>
      </w:pPr>
      <w:r>
        <w:rPr>
          <w:rFonts w:asciiTheme="majorEastAsia" w:eastAsiaTheme="majorEastAsia" w:hAnsiTheme="majorEastAsia" w:hint="eastAsia"/>
          <w:b/>
          <w:sz w:val="24"/>
          <w:szCs w:val="24"/>
        </w:rPr>
        <w:t xml:space="preserve">　</w:t>
      </w:r>
      <w:r>
        <w:rPr>
          <w:rFonts w:asciiTheme="minorEastAsia" w:hAnsiTheme="minorEastAsia" w:hint="eastAsia"/>
          <w:szCs w:val="21"/>
        </w:rPr>
        <w:t>ゆうちょ銀行振替口座をご利用ください。</w:t>
      </w:r>
    </w:p>
    <w:p w:rsidR="00CE4F71" w:rsidRPr="00CE4F71" w:rsidRDefault="0061778E" w:rsidP="00CE4F71">
      <w:pPr>
        <w:rPr>
          <w:rFonts w:asciiTheme="minorEastAsia" w:hAnsiTheme="minorEastAsia"/>
          <w:b/>
          <w:szCs w:val="21"/>
        </w:rPr>
      </w:pPr>
      <w:r>
        <w:rPr>
          <w:rFonts w:asciiTheme="minorEastAsia" w:hAnsiTheme="minorEastAsia" w:hint="eastAsia"/>
          <w:b/>
          <w:szCs w:val="21"/>
          <w:bdr w:val="single" w:sz="4" w:space="0" w:color="auto"/>
        </w:rPr>
        <w:t>【加入者名】学校法人柳城学院　【口座</w:t>
      </w:r>
      <w:r w:rsidR="00CE4F71" w:rsidRPr="00CE4F71">
        <w:rPr>
          <w:rFonts w:asciiTheme="minorEastAsia" w:hAnsiTheme="minorEastAsia" w:hint="eastAsia"/>
          <w:b/>
          <w:szCs w:val="21"/>
          <w:bdr w:val="single" w:sz="4" w:space="0" w:color="auto"/>
        </w:rPr>
        <w:t>番号】</w:t>
      </w:r>
      <w:r w:rsidR="00B446BE">
        <w:rPr>
          <w:rFonts w:asciiTheme="minorEastAsia" w:hAnsiTheme="minorEastAsia" w:hint="eastAsia"/>
          <w:b/>
          <w:szCs w:val="21"/>
          <w:bdr w:val="single" w:sz="4" w:space="0" w:color="auto"/>
        </w:rPr>
        <w:t>００８６０－６</w:t>
      </w:r>
      <w:r w:rsidR="002A0A25">
        <w:rPr>
          <w:rFonts w:asciiTheme="minorEastAsia" w:hAnsiTheme="minorEastAsia" w:hint="eastAsia"/>
          <w:b/>
          <w:szCs w:val="21"/>
          <w:bdr w:val="single" w:sz="4" w:space="0" w:color="auto"/>
        </w:rPr>
        <w:t>－</w:t>
      </w:r>
      <w:r w:rsidR="00B446BE">
        <w:rPr>
          <w:rFonts w:asciiTheme="minorEastAsia" w:hAnsiTheme="minorEastAsia" w:hint="eastAsia"/>
          <w:b/>
          <w:szCs w:val="21"/>
          <w:bdr w:val="single" w:sz="4" w:space="0" w:color="auto"/>
        </w:rPr>
        <w:t>４９４３４</w:t>
      </w:r>
      <w:r w:rsidR="00CE4F71">
        <w:rPr>
          <w:rFonts w:asciiTheme="minorEastAsia" w:hAnsiTheme="minorEastAsia" w:hint="eastAsia"/>
          <w:b/>
          <w:szCs w:val="21"/>
          <w:bdr w:val="single" w:sz="4" w:space="0" w:color="auto"/>
        </w:rPr>
        <w:t xml:space="preserve">　　　　　　</w:t>
      </w:r>
    </w:p>
    <w:p w:rsidR="00CE4F71" w:rsidRPr="00CE4F71" w:rsidRDefault="00CE4F71" w:rsidP="00CE4F71">
      <w:pPr>
        <w:rPr>
          <w:rFonts w:asciiTheme="minorEastAsia" w:hAnsiTheme="minorEastAsia"/>
          <w:szCs w:val="21"/>
        </w:rPr>
      </w:pPr>
      <w:r>
        <w:rPr>
          <w:rFonts w:asciiTheme="minorEastAsia" w:hAnsiTheme="minorEastAsia" w:hint="eastAsia"/>
          <w:szCs w:val="21"/>
        </w:rPr>
        <w:t>「振込取扱票」に必要事項をご記入のうえ、ゆうちょ銀行（郵便局）からお振込ください。</w:t>
      </w:r>
    </w:p>
    <w:p w:rsidR="00FD7D59" w:rsidRDefault="00CE4F71" w:rsidP="00CE4F71">
      <w:pPr>
        <w:rPr>
          <w:rFonts w:asciiTheme="minorEastAsia" w:hAnsiTheme="minorEastAsia"/>
          <w:szCs w:val="21"/>
        </w:rPr>
      </w:pPr>
      <w:r>
        <w:rPr>
          <w:rFonts w:asciiTheme="minorEastAsia" w:hAnsiTheme="minorEastAsia" w:hint="eastAsia"/>
          <w:szCs w:val="21"/>
        </w:rPr>
        <w:t>同封の「振込取扱票」をご利用ください。手数料は不要（受取人負担）です。</w:t>
      </w:r>
    </w:p>
    <w:p w:rsidR="00FD7D59" w:rsidRDefault="00FD7D59" w:rsidP="00FD7D59">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寄付金控除のご案内</w:t>
      </w:r>
      <w:r w:rsidRPr="003F7198">
        <w:rPr>
          <w:rFonts w:asciiTheme="majorEastAsia" w:eastAsiaTheme="majorEastAsia" w:hAnsiTheme="majorEastAsia" w:hint="eastAsia"/>
          <w:b/>
          <w:sz w:val="24"/>
          <w:szCs w:val="24"/>
        </w:rPr>
        <w:t xml:space="preserve">　　</w:t>
      </w:r>
    </w:p>
    <w:p w:rsidR="00FD7D59" w:rsidRPr="000A7063" w:rsidRDefault="00FD7D59" w:rsidP="00FD7D59">
      <w:pPr>
        <w:rPr>
          <w:rFonts w:asciiTheme="minorEastAsia" w:hAnsiTheme="minorEastAsia"/>
          <w:szCs w:val="21"/>
        </w:rPr>
      </w:pPr>
      <w:r w:rsidRPr="000A7063">
        <w:rPr>
          <w:rFonts w:asciiTheme="minorEastAsia" w:hAnsiTheme="minorEastAsia" w:hint="eastAsia"/>
          <w:b/>
          <w:sz w:val="24"/>
          <w:szCs w:val="24"/>
        </w:rPr>
        <w:t xml:space="preserve">　</w:t>
      </w:r>
      <w:r w:rsidRPr="000A7063">
        <w:rPr>
          <w:rFonts w:asciiTheme="minorEastAsia" w:hAnsiTheme="minorEastAsia" w:hint="eastAsia"/>
          <w:szCs w:val="21"/>
        </w:rPr>
        <w:t>２千円を超える金額をご寄付いただきますと、特定公益増進法人に対する寄付金として、所得税法に基づき寄付金控除の対象とすることができます。また、他の特定公益増進法人</w:t>
      </w:r>
      <w:r w:rsidR="000A7063" w:rsidRPr="000A7063">
        <w:rPr>
          <w:rFonts w:asciiTheme="minorEastAsia" w:hAnsiTheme="minorEastAsia" w:hint="eastAsia"/>
          <w:szCs w:val="21"/>
        </w:rPr>
        <w:t>に対する寄付を行った場合、合計した金額を寄付金控除の対象とすることができます。</w:t>
      </w:r>
    </w:p>
    <w:p w:rsidR="00FD7D59" w:rsidRDefault="000A7063" w:rsidP="00CE4F71">
      <w:pPr>
        <w:rPr>
          <w:rFonts w:asciiTheme="minorEastAsia" w:hAnsiTheme="minorEastAsia"/>
          <w:szCs w:val="21"/>
        </w:rPr>
      </w:pPr>
      <w:r w:rsidRPr="000A7063">
        <w:rPr>
          <w:rFonts w:asciiTheme="minorEastAsia" w:hAnsiTheme="minorEastAsia" w:hint="eastAsia"/>
          <w:szCs w:val="21"/>
        </w:rPr>
        <w:t>寄付金控除の詳細については、裏面の「税制上の優遇措置」をご参照</w:t>
      </w:r>
      <w:r w:rsidR="00714147">
        <w:rPr>
          <w:rFonts w:asciiTheme="minorEastAsia" w:hAnsiTheme="minorEastAsia" w:hint="eastAsia"/>
          <w:szCs w:val="21"/>
        </w:rPr>
        <w:t>ください。</w:t>
      </w:r>
    </w:p>
    <w:p w:rsidR="002D62E0" w:rsidRPr="002D62E0" w:rsidRDefault="002D62E0" w:rsidP="00CE4F71">
      <w:pPr>
        <w:rPr>
          <w:rFonts w:asciiTheme="minorEastAsia" w:hAnsiTheme="minorEastAsia"/>
          <w:szCs w:val="21"/>
        </w:rPr>
      </w:pPr>
      <w:r>
        <w:rPr>
          <w:rFonts w:asciiTheme="minorEastAsia" w:hAnsiTheme="minorEastAsia" w:hint="eastAsia"/>
          <w:szCs w:val="21"/>
        </w:rPr>
        <w:t>また、</w:t>
      </w:r>
      <w:r w:rsidRPr="002D62E0">
        <w:rPr>
          <w:rFonts w:asciiTheme="minorEastAsia" w:hAnsiTheme="minorEastAsia" w:hint="eastAsia"/>
          <w:b/>
          <w:szCs w:val="21"/>
        </w:rPr>
        <w:t>法人からの寄付金につきましては、裏面の「</w:t>
      </w:r>
      <w:r w:rsidRPr="002D62E0">
        <w:rPr>
          <w:rFonts w:asciiTheme="majorEastAsia" w:eastAsiaTheme="majorEastAsia" w:hAnsiTheme="majorEastAsia" w:hint="eastAsia"/>
          <w:b/>
          <w:szCs w:val="21"/>
          <w:u w:val="single"/>
        </w:rPr>
        <w:t>法人の減免税措置（受配者指定寄付金制度）</w:t>
      </w:r>
      <w:r>
        <w:rPr>
          <w:rFonts w:asciiTheme="minorEastAsia" w:hAnsiTheme="minorEastAsia" w:hint="eastAsia"/>
          <w:szCs w:val="21"/>
        </w:rPr>
        <w:t>」をご覧</w:t>
      </w:r>
      <w:r w:rsidRPr="002D62E0">
        <w:rPr>
          <w:rFonts w:asciiTheme="minorEastAsia" w:hAnsiTheme="minorEastAsia" w:hint="eastAsia"/>
          <w:szCs w:val="21"/>
        </w:rPr>
        <w:t>ください。</w:t>
      </w:r>
    </w:p>
    <w:p w:rsidR="000A7063" w:rsidRDefault="000A7063" w:rsidP="000A7063">
      <w:pPr>
        <w:rPr>
          <w:rFonts w:asciiTheme="minorEastAsia" w:hAnsiTheme="minorEastAsia"/>
          <w:szCs w:val="21"/>
        </w:rPr>
      </w:pPr>
    </w:p>
    <w:p w:rsidR="000A7063" w:rsidRDefault="000A7063" w:rsidP="000A7063">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個人情報の保護</w:t>
      </w:r>
      <w:r w:rsidRPr="003F7198">
        <w:rPr>
          <w:rFonts w:asciiTheme="majorEastAsia" w:eastAsiaTheme="majorEastAsia" w:hAnsiTheme="majorEastAsia" w:hint="eastAsia"/>
          <w:b/>
          <w:sz w:val="24"/>
          <w:szCs w:val="24"/>
        </w:rPr>
        <w:t xml:space="preserve">　　</w:t>
      </w:r>
    </w:p>
    <w:p w:rsidR="000A7063" w:rsidRPr="000A7063" w:rsidRDefault="000A7063" w:rsidP="000A7063">
      <w:pPr>
        <w:rPr>
          <w:rFonts w:asciiTheme="minorEastAsia" w:hAnsiTheme="minorEastAsia"/>
          <w:szCs w:val="21"/>
        </w:rPr>
      </w:pPr>
      <w:r>
        <w:rPr>
          <w:rFonts w:asciiTheme="majorEastAsia" w:eastAsiaTheme="majorEastAsia" w:hAnsiTheme="majorEastAsia" w:hint="eastAsia"/>
          <w:b/>
          <w:sz w:val="24"/>
          <w:szCs w:val="24"/>
        </w:rPr>
        <w:t xml:space="preserve">　</w:t>
      </w:r>
      <w:r w:rsidRPr="000A7063">
        <w:rPr>
          <w:rFonts w:asciiTheme="minorEastAsia" w:hAnsiTheme="minorEastAsia" w:hint="eastAsia"/>
          <w:szCs w:val="21"/>
        </w:rPr>
        <w:t>ご寄付いただいた方の氏名・住所等の個人情報は「特定個人情報取扱規程」により、適切な保護に努めます。</w:t>
      </w:r>
    </w:p>
    <w:p w:rsidR="002D62E0" w:rsidRDefault="002D62E0" w:rsidP="00553B16">
      <w:pPr>
        <w:rPr>
          <w:rFonts w:asciiTheme="majorEastAsia" w:eastAsiaTheme="majorEastAsia" w:hAnsiTheme="majorEastAsia"/>
          <w:b/>
          <w:sz w:val="24"/>
          <w:szCs w:val="24"/>
          <w:u w:val="single"/>
        </w:rPr>
      </w:pPr>
    </w:p>
    <w:p w:rsidR="00553B16" w:rsidRDefault="00F402DB" w:rsidP="00553B16">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税制上の優遇措置</w:t>
      </w:r>
      <w:r w:rsidR="00553B16" w:rsidRPr="003F7198">
        <w:rPr>
          <w:rFonts w:asciiTheme="majorEastAsia" w:eastAsiaTheme="majorEastAsia" w:hAnsiTheme="majorEastAsia" w:hint="eastAsia"/>
          <w:b/>
          <w:sz w:val="24"/>
          <w:szCs w:val="24"/>
        </w:rPr>
        <w:t xml:space="preserve">　　</w:t>
      </w:r>
    </w:p>
    <w:p w:rsidR="00553B16" w:rsidRDefault="00F402DB" w:rsidP="00553B16">
      <w:pPr>
        <w:rPr>
          <w:rFonts w:asciiTheme="minorEastAsia" w:hAnsiTheme="minorEastAsia"/>
          <w:szCs w:val="21"/>
        </w:rPr>
      </w:pPr>
      <w:r>
        <w:rPr>
          <w:rFonts w:asciiTheme="majorEastAsia" w:eastAsiaTheme="majorEastAsia" w:hAnsiTheme="majorEastAsia" w:hint="eastAsia"/>
          <w:b/>
          <w:sz w:val="24"/>
          <w:szCs w:val="24"/>
        </w:rPr>
        <w:t xml:space="preserve">　</w:t>
      </w:r>
      <w:r w:rsidRPr="00F402DB">
        <w:rPr>
          <w:rFonts w:asciiTheme="minorEastAsia" w:hAnsiTheme="minorEastAsia" w:hint="eastAsia"/>
          <w:szCs w:val="21"/>
        </w:rPr>
        <w:t>この</w:t>
      </w:r>
      <w:r>
        <w:rPr>
          <w:rFonts w:asciiTheme="minorEastAsia" w:hAnsiTheme="minorEastAsia" w:hint="eastAsia"/>
          <w:szCs w:val="21"/>
        </w:rPr>
        <w:t>寄付金は、寄付金控除（還付・減免）の措置が受けられることになっております。</w:t>
      </w:r>
    </w:p>
    <w:p w:rsidR="00F402DB" w:rsidRDefault="00F402DB" w:rsidP="00553B16">
      <w:pPr>
        <w:rPr>
          <w:rFonts w:asciiTheme="minorEastAsia" w:hAnsiTheme="minorEastAsia"/>
          <w:szCs w:val="21"/>
        </w:rPr>
      </w:pPr>
      <w:r>
        <w:rPr>
          <w:rFonts w:asciiTheme="minorEastAsia" w:hAnsiTheme="minorEastAsia" w:hint="eastAsia"/>
          <w:szCs w:val="21"/>
        </w:rPr>
        <w:lastRenderedPageBreak/>
        <w:t xml:space="preserve">　平成23年度税制改正により、それまでの所得控除制度に加え、新たに税額控除制度が導入されました。本学院は文部科学省より「税額控除」の対象法人である証明を受けております。この制度は税率に関係なく所得税額から直接控除するため、所得控除制度と比較して多くの方において減税効果が大きくなります。</w:t>
      </w:r>
    </w:p>
    <w:p w:rsidR="00F402DB" w:rsidRDefault="00F402DB" w:rsidP="00553B16">
      <w:pPr>
        <w:rPr>
          <w:rFonts w:asciiTheme="minorEastAsia" w:hAnsiTheme="minorEastAsia"/>
          <w:szCs w:val="21"/>
        </w:rPr>
      </w:pPr>
      <w:r>
        <w:rPr>
          <w:rFonts w:asciiTheme="minorEastAsia" w:hAnsiTheme="minorEastAsia" w:hint="eastAsia"/>
          <w:szCs w:val="21"/>
        </w:rPr>
        <w:t xml:space="preserve">　確定申告時に所得控除制度と税額控除制度のうちどちらか一方を選択することができます。寄付金控除により還付・減免される所得税や正確な</w:t>
      </w:r>
      <w:r w:rsidR="00714147">
        <w:rPr>
          <w:rFonts w:asciiTheme="minorEastAsia" w:hAnsiTheme="minorEastAsia" w:hint="eastAsia"/>
          <w:szCs w:val="21"/>
        </w:rPr>
        <w:t>税率は、税務署にお問い合わせください。</w:t>
      </w:r>
    </w:p>
    <w:p w:rsidR="00714147" w:rsidRPr="0014045F" w:rsidRDefault="0014045F" w:rsidP="00354043">
      <w:pPr>
        <w:ind w:firstLineChars="100" w:firstLine="240"/>
        <w:rPr>
          <w:rFonts w:asciiTheme="majorEastAsia" w:eastAsiaTheme="majorEastAsia" w:hAnsiTheme="majorEastAsia"/>
          <w:sz w:val="24"/>
          <w:szCs w:val="24"/>
        </w:rPr>
      </w:pPr>
      <w:r w:rsidRPr="0014045F">
        <w:rPr>
          <w:rFonts w:asciiTheme="majorEastAsia" w:eastAsiaTheme="majorEastAsia" w:hAnsiTheme="majorEastAsia" w:hint="eastAsia"/>
          <w:sz w:val="24"/>
          <w:szCs w:val="24"/>
          <w:u w:val="single"/>
        </w:rPr>
        <w:t>①</w:t>
      </w:r>
      <w:r w:rsidR="00714147" w:rsidRPr="0014045F">
        <w:rPr>
          <w:rFonts w:asciiTheme="majorEastAsia" w:eastAsiaTheme="majorEastAsia" w:hAnsiTheme="majorEastAsia" w:hint="eastAsia"/>
          <w:sz w:val="24"/>
          <w:szCs w:val="24"/>
          <w:u w:val="single"/>
        </w:rPr>
        <w:t>税制控除制度（税額控除に係る証明書使用）</w:t>
      </w:r>
    </w:p>
    <w:p w:rsidR="00714147" w:rsidRDefault="00714147" w:rsidP="00354043">
      <w:pPr>
        <w:ind w:left="241" w:hangingChars="100" w:hanging="241"/>
        <w:rPr>
          <w:rFonts w:asciiTheme="minorEastAsia" w:hAnsiTheme="minorEastAsia"/>
          <w:szCs w:val="21"/>
        </w:rPr>
      </w:pPr>
      <w:r w:rsidRPr="000A7063">
        <w:rPr>
          <w:rFonts w:asciiTheme="minorEastAsia" w:hAnsiTheme="minorEastAsia" w:hint="eastAsia"/>
          <w:b/>
          <w:sz w:val="24"/>
          <w:szCs w:val="24"/>
        </w:rPr>
        <w:t xml:space="preserve">　</w:t>
      </w:r>
      <w:r w:rsidR="00354043">
        <w:rPr>
          <w:rFonts w:asciiTheme="minorEastAsia" w:hAnsiTheme="minorEastAsia" w:hint="eastAsia"/>
          <w:b/>
          <w:sz w:val="24"/>
          <w:szCs w:val="24"/>
        </w:rPr>
        <w:t xml:space="preserve">　</w:t>
      </w:r>
      <w:r>
        <w:rPr>
          <w:rFonts w:asciiTheme="minorEastAsia" w:hAnsiTheme="minorEastAsia" w:hint="eastAsia"/>
          <w:szCs w:val="21"/>
        </w:rPr>
        <w:t>寄付金が２千円を超える場合、２千円を超えた額について以下の算式により算出された額が、所得税額から控除されます。</w:t>
      </w:r>
    </w:p>
    <w:p w:rsidR="00714147" w:rsidRDefault="00714147" w:rsidP="00354043">
      <w:pPr>
        <w:ind w:firstLineChars="200" w:firstLine="420"/>
        <w:rPr>
          <w:rFonts w:asciiTheme="minorEastAsia" w:hAnsiTheme="minorEastAsia"/>
          <w:szCs w:val="21"/>
        </w:rPr>
      </w:pPr>
      <w:r>
        <w:rPr>
          <w:rFonts w:asciiTheme="minorEastAsia" w:hAnsiTheme="minorEastAsia" w:hint="eastAsia"/>
          <w:szCs w:val="21"/>
        </w:rPr>
        <w:t>（寄付金額―2,000円）×40％＝税額控除額</w:t>
      </w:r>
      <w:r w:rsidR="00C36CB1">
        <w:rPr>
          <w:rFonts w:asciiTheme="minorEastAsia" w:hAnsiTheme="minorEastAsia" w:hint="eastAsia"/>
          <w:szCs w:val="21"/>
        </w:rPr>
        <w:t>（所得税額の25％が限度）</w:t>
      </w:r>
    </w:p>
    <w:p w:rsidR="00C36CB1" w:rsidRDefault="00714147" w:rsidP="0061778E">
      <w:pPr>
        <w:rPr>
          <w:rFonts w:asciiTheme="minorEastAsia" w:hAnsiTheme="minorEastAsia"/>
          <w:szCs w:val="21"/>
        </w:rPr>
      </w:pPr>
      <w:r>
        <w:rPr>
          <w:rFonts w:asciiTheme="minorEastAsia" w:hAnsiTheme="minorEastAsia" w:hint="eastAsia"/>
          <w:szCs w:val="21"/>
        </w:rPr>
        <w:t xml:space="preserve">　</w:t>
      </w:r>
      <w:r w:rsidR="00CE72C3">
        <w:rPr>
          <w:rFonts w:asciiTheme="minorEastAsia" w:hAnsiTheme="minorEastAsia" w:hint="eastAsia"/>
          <w:szCs w:val="21"/>
        </w:rPr>
        <w:t>※税額控除の対象となる寄付金額は、該当年分の総所得金額等の合計額の40％が限度</w:t>
      </w:r>
    </w:p>
    <w:p w:rsidR="00CE72C3" w:rsidRDefault="00CE72C3" w:rsidP="0061778E">
      <w:pPr>
        <w:rPr>
          <w:rFonts w:asciiTheme="minorEastAsia" w:hAnsiTheme="minorEastAsia"/>
          <w:szCs w:val="21"/>
        </w:rPr>
      </w:pPr>
    </w:p>
    <w:p w:rsidR="00354043" w:rsidRPr="0014045F" w:rsidRDefault="00354043" w:rsidP="0035404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u w:val="single"/>
        </w:rPr>
        <w:t>②所得</w:t>
      </w:r>
      <w:r w:rsidRPr="0014045F">
        <w:rPr>
          <w:rFonts w:asciiTheme="majorEastAsia" w:eastAsiaTheme="majorEastAsia" w:hAnsiTheme="majorEastAsia" w:hint="eastAsia"/>
          <w:sz w:val="24"/>
          <w:szCs w:val="24"/>
          <w:u w:val="single"/>
        </w:rPr>
        <w:t>控除制度（</w:t>
      </w:r>
      <w:r>
        <w:rPr>
          <w:rFonts w:asciiTheme="majorEastAsia" w:eastAsiaTheme="majorEastAsia" w:hAnsiTheme="majorEastAsia" w:hint="eastAsia"/>
          <w:sz w:val="24"/>
          <w:szCs w:val="24"/>
          <w:u w:val="single"/>
        </w:rPr>
        <w:t>特定公益増進法人であることの証明書使用</w:t>
      </w:r>
      <w:r w:rsidRPr="0014045F">
        <w:rPr>
          <w:rFonts w:asciiTheme="majorEastAsia" w:eastAsiaTheme="majorEastAsia" w:hAnsiTheme="majorEastAsia" w:hint="eastAsia"/>
          <w:sz w:val="24"/>
          <w:szCs w:val="24"/>
          <w:u w:val="single"/>
        </w:rPr>
        <w:t>）</w:t>
      </w:r>
    </w:p>
    <w:p w:rsidR="00354043" w:rsidRDefault="00354043" w:rsidP="00354043">
      <w:pPr>
        <w:ind w:left="241" w:hangingChars="100" w:hanging="241"/>
        <w:rPr>
          <w:rFonts w:asciiTheme="minorEastAsia" w:hAnsiTheme="minorEastAsia"/>
          <w:szCs w:val="21"/>
        </w:rPr>
      </w:pPr>
      <w:r w:rsidRPr="000A7063">
        <w:rPr>
          <w:rFonts w:asciiTheme="minorEastAsia" w:hAnsiTheme="minorEastAsia" w:hint="eastAsia"/>
          <w:b/>
          <w:sz w:val="24"/>
          <w:szCs w:val="24"/>
        </w:rPr>
        <w:t xml:space="preserve">　</w:t>
      </w:r>
      <w:r>
        <w:rPr>
          <w:rFonts w:asciiTheme="minorEastAsia" w:hAnsiTheme="minorEastAsia" w:hint="eastAsia"/>
          <w:b/>
          <w:sz w:val="24"/>
          <w:szCs w:val="24"/>
        </w:rPr>
        <w:t xml:space="preserve">　</w:t>
      </w:r>
      <w:r>
        <w:rPr>
          <w:rFonts w:asciiTheme="minorEastAsia" w:hAnsiTheme="minorEastAsia" w:hint="eastAsia"/>
          <w:szCs w:val="21"/>
        </w:rPr>
        <w:t>寄付金が２千円を超える場合、２千円を超えた額についてその年の課税所得から控除されます。</w:t>
      </w:r>
    </w:p>
    <w:p w:rsidR="00354043" w:rsidRDefault="00354043" w:rsidP="00354043">
      <w:pPr>
        <w:ind w:firstLineChars="250" w:firstLine="525"/>
        <w:rPr>
          <w:rFonts w:asciiTheme="minorEastAsia" w:hAnsiTheme="minorEastAsia"/>
          <w:szCs w:val="21"/>
        </w:rPr>
      </w:pPr>
      <w:r>
        <w:rPr>
          <w:rFonts w:asciiTheme="minorEastAsia" w:hAnsiTheme="minorEastAsia" w:hint="eastAsia"/>
          <w:szCs w:val="21"/>
        </w:rPr>
        <w:t>寄付金額―2,000円＝所得控除額</w:t>
      </w:r>
    </w:p>
    <w:p w:rsidR="0014045F" w:rsidRPr="00714147" w:rsidRDefault="00354043" w:rsidP="00354043">
      <w:pPr>
        <w:rPr>
          <w:rFonts w:asciiTheme="minorEastAsia" w:hAnsiTheme="minorEastAsia"/>
          <w:szCs w:val="21"/>
        </w:rPr>
      </w:pPr>
      <w:r>
        <w:rPr>
          <w:rFonts w:asciiTheme="minorEastAsia" w:hAnsiTheme="minorEastAsia" w:hint="eastAsia"/>
          <w:szCs w:val="21"/>
        </w:rPr>
        <w:t xml:space="preserve">　※所得控除の対象となる寄付金額は</w:t>
      </w:r>
      <w:r w:rsidR="000F79E7">
        <w:rPr>
          <w:rFonts w:asciiTheme="minorEastAsia" w:hAnsiTheme="minorEastAsia" w:hint="eastAsia"/>
          <w:szCs w:val="21"/>
        </w:rPr>
        <w:t>、</w:t>
      </w:r>
      <w:r>
        <w:rPr>
          <w:rFonts w:asciiTheme="minorEastAsia" w:hAnsiTheme="minorEastAsia" w:hint="eastAsia"/>
          <w:szCs w:val="21"/>
        </w:rPr>
        <w:t>該当年分の総所得金額等の合計額の40％が限度</w:t>
      </w:r>
    </w:p>
    <w:p w:rsidR="00714147" w:rsidRPr="00714147" w:rsidRDefault="00714147" w:rsidP="00553B16">
      <w:pPr>
        <w:rPr>
          <w:rFonts w:asciiTheme="minorEastAsia" w:hAnsiTheme="minorEastAsia"/>
          <w:szCs w:val="21"/>
        </w:rPr>
      </w:pPr>
    </w:p>
    <w:p w:rsidR="00354043" w:rsidRDefault="00354043" w:rsidP="00354043">
      <w:pPr>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法人の減免税措置（受配者指定寄付金制度）</w:t>
      </w:r>
      <w:r w:rsidRPr="003F7198">
        <w:rPr>
          <w:rFonts w:asciiTheme="majorEastAsia" w:eastAsiaTheme="majorEastAsia" w:hAnsiTheme="majorEastAsia" w:hint="eastAsia"/>
          <w:b/>
          <w:sz w:val="24"/>
          <w:szCs w:val="24"/>
        </w:rPr>
        <w:t xml:space="preserve">　　</w:t>
      </w:r>
    </w:p>
    <w:p w:rsidR="00F402DB" w:rsidRDefault="00354043" w:rsidP="00354043">
      <w:pPr>
        <w:rPr>
          <w:rFonts w:asciiTheme="minorEastAsia" w:hAnsiTheme="minorEastAsia"/>
          <w:szCs w:val="21"/>
        </w:rPr>
      </w:pPr>
      <w:r>
        <w:rPr>
          <w:rFonts w:asciiTheme="majorEastAsia" w:eastAsiaTheme="majorEastAsia" w:hAnsiTheme="majorEastAsia" w:hint="eastAsia"/>
          <w:b/>
          <w:sz w:val="24"/>
          <w:szCs w:val="24"/>
        </w:rPr>
        <w:t xml:space="preserve">　</w:t>
      </w:r>
      <w:r>
        <w:rPr>
          <w:rFonts w:asciiTheme="minorEastAsia" w:hAnsiTheme="minorEastAsia" w:hint="eastAsia"/>
          <w:szCs w:val="21"/>
        </w:rPr>
        <w:t>法人からの寄付金につきましては、</w:t>
      </w:r>
      <w:r w:rsidR="00C22EAD">
        <w:rPr>
          <w:rFonts w:asciiTheme="minorEastAsia" w:hAnsiTheme="minorEastAsia" w:hint="eastAsia"/>
          <w:szCs w:val="21"/>
        </w:rPr>
        <w:t>法人税法に基づいて、当該事業年度の損金に算入することができます。</w:t>
      </w:r>
    </w:p>
    <w:p w:rsidR="00FD7D59" w:rsidRDefault="00C22EAD" w:rsidP="00354043">
      <w:pPr>
        <w:rPr>
          <w:rFonts w:asciiTheme="minorEastAsia" w:hAnsiTheme="minorEastAsia"/>
          <w:szCs w:val="21"/>
        </w:rPr>
      </w:pPr>
      <w:r>
        <w:rPr>
          <w:rFonts w:asciiTheme="minorEastAsia" w:hAnsiTheme="minorEastAsia" w:hint="eastAsia"/>
          <w:szCs w:val="21"/>
        </w:rPr>
        <w:t xml:space="preserve">　受配者指定寄付金は、日本私立学校振興・共済事業団（以下「私学事業団」という。）を通じて寄付者が本学院を受配者に指定し、ご寄付をいただく制度です。私学事業団への諸手続きは本学院で行います。つきましては、私学事業団宛の</w:t>
      </w:r>
      <w:r w:rsidR="0061778E">
        <w:rPr>
          <w:rFonts w:asciiTheme="minorEastAsia" w:hAnsiTheme="minorEastAsia" w:hint="eastAsia"/>
          <w:szCs w:val="21"/>
        </w:rPr>
        <w:t>「</w:t>
      </w:r>
      <w:r>
        <w:rPr>
          <w:rFonts w:asciiTheme="minorEastAsia" w:hAnsiTheme="minorEastAsia" w:hint="eastAsia"/>
          <w:szCs w:val="21"/>
        </w:rPr>
        <w:t>寄付金申込書</w:t>
      </w:r>
      <w:r w:rsidR="0061778E">
        <w:rPr>
          <w:rFonts w:asciiTheme="minorEastAsia" w:hAnsiTheme="minorEastAsia" w:hint="eastAsia"/>
          <w:szCs w:val="21"/>
        </w:rPr>
        <w:t>」</w:t>
      </w:r>
      <w:r>
        <w:rPr>
          <w:rFonts w:asciiTheme="minorEastAsia" w:hAnsiTheme="minorEastAsia" w:hint="eastAsia"/>
          <w:szCs w:val="21"/>
        </w:rPr>
        <w:t>が必要となりますので、予め本学院法人事務局宛までご連絡</w:t>
      </w:r>
      <w:r w:rsidR="0061778E">
        <w:rPr>
          <w:rFonts w:asciiTheme="minorEastAsia" w:hAnsiTheme="minorEastAsia" w:hint="eastAsia"/>
          <w:szCs w:val="21"/>
        </w:rPr>
        <w:t>いただくか、本学ホームページで「寄付金申込書」を出力して</w:t>
      </w:r>
      <w:r>
        <w:rPr>
          <w:rFonts w:asciiTheme="minorEastAsia" w:hAnsiTheme="minorEastAsia" w:hint="eastAsia"/>
          <w:szCs w:val="21"/>
        </w:rPr>
        <w:t>ください。</w:t>
      </w:r>
    </w:p>
    <w:p w:rsidR="00C22EAD" w:rsidRDefault="00C22EAD" w:rsidP="00354043">
      <w:pPr>
        <w:rPr>
          <w:rFonts w:asciiTheme="minorEastAsia" w:hAnsiTheme="minorEastAsia"/>
          <w:szCs w:val="21"/>
        </w:rPr>
      </w:pPr>
      <w:r>
        <w:rPr>
          <w:rFonts w:asciiTheme="minorEastAsia" w:hAnsiTheme="minorEastAsia" w:hint="eastAsia"/>
          <w:szCs w:val="21"/>
        </w:rPr>
        <w:t xml:space="preserve">　なお、</w:t>
      </w:r>
      <w:r w:rsidR="00C36CB1">
        <w:rPr>
          <w:rFonts w:asciiTheme="minorEastAsia" w:hAnsiTheme="minorEastAsia" w:hint="eastAsia"/>
          <w:szCs w:val="21"/>
        </w:rPr>
        <w:t>損金算入には、私学事業団が発行する「寄付金受領書」が必要となりますが、寄付金の受領日は私学事業団の受領日（入金日）となりますので、</w:t>
      </w:r>
      <w:r w:rsidR="009F03F7">
        <w:rPr>
          <w:rFonts w:asciiTheme="minorEastAsia" w:hAnsiTheme="minorEastAsia" w:hint="eastAsia"/>
          <w:szCs w:val="21"/>
        </w:rPr>
        <w:t>当該事業年度に損金算入を予定されている場合はご注意ください。</w:t>
      </w:r>
      <w:r w:rsidR="00C36CB1">
        <w:rPr>
          <w:rFonts w:asciiTheme="minorEastAsia" w:hAnsiTheme="minorEastAsia" w:hint="eastAsia"/>
          <w:szCs w:val="21"/>
        </w:rPr>
        <w:t>諸手続きの関係上、寄付金申込書受理後、「寄付金受領書」のお届けまでに１か月半程度の日数を要しますことをご承知おきください。</w:t>
      </w:r>
    </w:p>
    <w:p w:rsidR="0061778E" w:rsidRDefault="0061778E" w:rsidP="00CE72C3">
      <w:pPr>
        <w:spacing w:line="140" w:lineRule="atLeast"/>
        <w:rPr>
          <w:rFonts w:asciiTheme="minorEastAsia" w:hAnsiTheme="minorEastAsia"/>
          <w:szCs w:val="21"/>
        </w:rPr>
      </w:pPr>
    </w:p>
    <w:p w:rsidR="00CE72C3" w:rsidRDefault="0061778E" w:rsidP="00CE72C3">
      <w:pPr>
        <w:spacing w:afterLines="50" w:after="146"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u w:val="single"/>
        </w:rPr>
        <w:t>募金金額</w:t>
      </w:r>
      <w:r w:rsidRPr="003F7198">
        <w:rPr>
          <w:rFonts w:asciiTheme="majorEastAsia" w:eastAsiaTheme="majorEastAsia" w:hAnsiTheme="majorEastAsia" w:hint="eastAsia"/>
          <w:b/>
          <w:sz w:val="24"/>
          <w:szCs w:val="24"/>
        </w:rPr>
        <w:t xml:space="preserve">　　</w:t>
      </w:r>
    </w:p>
    <w:p w:rsidR="0061778E" w:rsidRPr="00CE72C3" w:rsidRDefault="0061778E" w:rsidP="004979C9">
      <w:pPr>
        <w:spacing w:afterLines="50" w:after="146" w:line="300" w:lineRule="exact"/>
        <w:ind w:firstLineChars="100" w:firstLine="240"/>
        <w:rPr>
          <w:rFonts w:asciiTheme="majorEastAsia" w:eastAsiaTheme="majorEastAsia" w:hAnsiTheme="majorEastAsia"/>
          <w:b/>
          <w:sz w:val="24"/>
          <w:szCs w:val="24"/>
        </w:rPr>
      </w:pPr>
      <w:r w:rsidRPr="0061778E">
        <w:rPr>
          <w:rFonts w:asciiTheme="minorEastAsia" w:hAnsiTheme="minorEastAsia" w:hint="eastAsia"/>
          <w:sz w:val="24"/>
          <w:szCs w:val="24"/>
        </w:rPr>
        <w:t>原則として</w:t>
      </w:r>
      <w:r w:rsidRPr="0061778E">
        <w:rPr>
          <w:rFonts w:asciiTheme="minorEastAsia" w:hAnsiTheme="minorEastAsia" w:hint="eastAsia"/>
          <w:szCs w:val="21"/>
        </w:rPr>
        <w:t>一口　10,000円</w:t>
      </w:r>
      <w:r>
        <w:rPr>
          <w:rFonts w:asciiTheme="minorEastAsia" w:hAnsiTheme="minorEastAsia" w:hint="eastAsia"/>
          <w:szCs w:val="21"/>
        </w:rPr>
        <w:t>以上。　個人でのお申込みは受配者指定寄付金としてお取り扱いができません。</w:t>
      </w:r>
    </w:p>
    <w:p w:rsidR="003A1729" w:rsidRPr="0061778E" w:rsidRDefault="003A1729" w:rsidP="00CE72C3">
      <w:pPr>
        <w:spacing w:line="300" w:lineRule="exact"/>
        <w:rPr>
          <w:rFonts w:asciiTheme="minorEastAsia" w:hAnsiTheme="minorEastAsia"/>
          <w:szCs w:val="21"/>
        </w:rPr>
      </w:pPr>
    </w:p>
    <w:p w:rsidR="002D62E0" w:rsidRPr="00FD7D59" w:rsidRDefault="002D62E0" w:rsidP="00CE72C3">
      <w:pPr>
        <w:spacing w:line="300" w:lineRule="exact"/>
        <w:rPr>
          <w:rFonts w:asciiTheme="minorEastAsia" w:hAnsiTheme="minorEastAsia"/>
          <w:szCs w:val="21"/>
          <w:bdr w:val="single" w:sz="4" w:space="0" w:color="auto"/>
        </w:rPr>
      </w:pPr>
      <w:r w:rsidRPr="00FD7D59">
        <w:rPr>
          <w:rFonts w:asciiTheme="minorEastAsia" w:hAnsiTheme="minorEastAsia" w:hint="eastAsia"/>
          <w:szCs w:val="21"/>
          <w:bdr w:val="single" w:sz="4" w:space="0" w:color="auto"/>
        </w:rPr>
        <w:t>問い合わせ先</w:t>
      </w:r>
    </w:p>
    <w:p w:rsidR="002D62E0" w:rsidRPr="00CE4F71" w:rsidRDefault="002D62E0" w:rsidP="00CE72C3">
      <w:pPr>
        <w:spacing w:line="300" w:lineRule="exact"/>
        <w:rPr>
          <w:rFonts w:asciiTheme="minorEastAsia" w:hAnsiTheme="minorEastAsia"/>
          <w:szCs w:val="21"/>
        </w:rPr>
      </w:pPr>
      <w:r>
        <w:rPr>
          <w:rFonts w:asciiTheme="minorEastAsia" w:hAnsiTheme="minorEastAsia" w:hint="eastAsia"/>
          <w:szCs w:val="21"/>
        </w:rPr>
        <w:t>学校法人　柳城学院　法人事務局</w:t>
      </w:r>
    </w:p>
    <w:p w:rsidR="00883543" w:rsidRDefault="002D62E0" w:rsidP="00CE72C3">
      <w:pPr>
        <w:spacing w:line="300" w:lineRule="exact"/>
        <w:rPr>
          <w:rFonts w:asciiTheme="minorEastAsia" w:hAnsiTheme="minorEastAsia"/>
          <w:szCs w:val="21"/>
        </w:rPr>
      </w:pPr>
      <w:r>
        <w:rPr>
          <w:rFonts w:asciiTheme="minorEastAsia" w:hAnsiTheme="minorEastAsia" w:hint="eastAsia"/>
          <w:szCs w:val="21"/>
        </w:rPr>
        <w:t xml:space="preserve">　〒466-0034　名古屋市昭和区明月町2-54　ＴＥＬ</w:t>
      </w:r>
      <w:r w:rsidR="00883543">
        <w:rPr>
          <w:rFonts w:asciiTheme="minorEastAsia" w:hAnsiTheme="minorEastAsia" w:hint="eastAsia"/>
          <w:szCs w:val="21"/>
        </w:rPr>
        <w:t xml:space="preserve">  </w:t>
      </w:r>
      <w:r>
        <w:rPr>
          <w:rFonts w:asciiTheme="minorEastAsia" w:hAnsiTheme="minorEastAsia" w:hint="eastAsia"/>
          <w:szCs w:val="21"/>
        </w:rPr>
        <w:t>052-841-2635</w:t>
      </w:r>
      <w:r w:rsidR="00883543">
        <w:rPr>
          <w:rFonts w:asciiTheme="minorEastAsia" w:hAnsiTheme="minorEastAsia" w:hint="eastAsia"/>
          <w:szCs w:val="21"/>
        </w:rPr>
        <w:t>（代）</w:t>
      </w:r>
      <w:r>
        <w:rPr>
          <w:rFonts w:asciiTheme="minorEastAsia" w:hAnsiTheme="minorEastAsia" w:hint="eastAsia"/>
          <w:szCs w:val="21"/>
        </w:rPr>
        <w:t xml:space="preserve">　</w:t>
      </w:r>
    </w:p>
    <w:p w:rsidR="00E961DF" w:rsidRPr="00CE72C3" w:rsidRDefault="002D62E0" w:rsidP="00CE72C3">
      <w:pPr>
        <w:spacing w:line="300" w:lineRule="exact"/>
        <w:ind w:firstLineChars="2050" w:firstLine="4305"/>
        <w:rPr>
          <w:rFonts w:asciiTheme="minorEastAsia" w:hAnsiTheme="minorEastAsia"/>
          <w:szCs w:val="21"/>
        </w:rPr>
      </w:pPr>
      <w:r>
        <w:rPr>
          <w:rFonts w:asciiTheme="minorEastAsia" w:hAnsiTheme="minorEastAsia" w:hint="eastAsia"/>
          <w:szCs w:val="21"/>
        </w:rPr>
        <w:t>ＦＡＸ　052-841-2697</w:t>
      </w:r>
    </w:p>
    <w:sectPr w:rsidR="00E961DF" w:rsidRPr="00CE72C3" w:rsidSect="0061778E">
      <w:pgSz w:w="11906" w:h="16838" w:code="9"/>
      <w:pgMar w:top="1418" w:right="1701" w:bottom="1418"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3C3" w:rsidRDefault="00A053C3" w:rsidP="00A053C3">
      <w:r>
        <w:separator/>
      </w:r>
    </w:p>
  </w:endnote>
  <w:endnote w:type="continuationSeparator" w:id="0">
    <w:p w:rsidR="00A053C3" w:rsidRDefault="00A053C3" w:rsidP="00A0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3C3" w:rsidRDefault="00A053C3" w:rsidP="00A053C3">
      <w:r>
        <w:separator/>
      </w:r>
    </w:p>
  </w:footnote>
  <w:footnote w:type="continuationSeparator" w:id="0">
    <w:p w:rsidR="00A053C3" w:rsidRDefault="00A053C3" w:rsidP="00A053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98"/>
    <w:rsid w:val="000A7063"/>
    <w:rsid w:val="000F79E7"/>
    <w:rsid w:val="0014045F"/>
    <w:rsid w:val="001874E5"/>
    <w:rsid w:val="002A0A25"/>
    <w:rsid w:val="002D59ED"/>
    <w:rsid w:val="002D62E0"/>
    <w:rsid w:val="00354043"/>
    <w:rsid w:val="003A1729"/>
    <w:rsid w:val="003E3CD8"/>
    <w:rsid w:val="003F7198"/>
    <w:rsid w:val="004979C9"/>
    <w:rsid w:val="00553B16"/>
    <w:rsid w:val="0061778E"/>
    <w:rsid w:val="00714147"/>
    <w:rsid w:val="00883543"/>
    <w:rsid w:val="009F03F7"/>
    <w:rsid w:val="00A053C3"/>
    <w:rsid w:val="00A80B05"/>
    <w:rsid w:val="00A96492"/>
    <w:rsid w:val="00B446BE"/>
    <w:rsid w:val="00C22EAD"/>
    <w:rsid w:val="00C36CB1"/>
    <w:rsid w:val="00CE4F71"/>
    <w:rsid w:val="00CE72C3"/>
    <w:rsid w:val="00D30721"/>
    <w:rsid w:val="00D626EC"/>
    <w:rsid w:val="00E961DF"/>
    <w:rsid w:val="00F402DB"/>
    <w:rsid w:val="00FD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2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72C3"/>
    <w:rPr>
      <w:rFonts w:asciiTheme="majorHAnsi" w:eastAsiaTheme="majorEastAsia" w:hAnsiTheme="majorHAnsi" w:cstheme="majorBidi"/>
      <w:sz w:val="18"/>
      <w:szCs w:val="18"/>
    </w:rPr>
  </w:style>
  <w:style w:type="paragraph" w:styleId="a5">
    <w:name w:val="header"/>
    <w:basedOn w:val="a"/>
    <w:link w:val="a6"/>
    <w:uiPriority w:val="99"/>
    <w:unhideWhenUsed/>
    <w:rsid w:val="00A053C3"/>
    <w:pPr>
      <w:tabs>
        <w:tab w:val="center" w:pos="4252"/>
        <w:tab w:val="right" w:pos="8504"/>
      </w:tabs>
      <w:snapToGrid w:val="0"/>
    </w:pPr>
  </w:style>
  <w:style w:type="character" w:customStyle="1" w:styleId="a6">
    <w:name w:val="ヘッダー (文字)"/>
    <w:basedOn w:val="a0"/>
    <w:link w:val="a5"/>
    <w:uiPriority w:val="99"/>
    <w:rsid w:val="00A053C3"/>
  </w:style>
  <w:style w:type="paragraph" w:styleId="a7">
    <w:name w:val="footer"/>
    <w:basedOn w:val="a"/>
    <w:link w:val="a8"/>
    <w:uiPriority w:val="99"/>
    <w:unhideWhenUsed/>
    <w:rsid w:val="00A053C3"/>
    <w:pPr>
      <w:tabs>
        <w:tab w:val="center" w:pos="4252"/>
        <w:tab w:val="right" w:pos="8504"/>
      </w:tabs>
      <w:snapToGrid w:val="0"/>
    </w:pPr>
  </w:style>
  <w:style w:type="character" w:customStyle="1" w:styleId="a8">
    <w:name w:val="フッター (文字)"/>
    <w:basedOn w:val="a0"/>
    <w:link w:val="a7"/>
    <w:uiPriority w:val="99"/>
    <w:rsid w:val="00A05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72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72C3"/>
    <w:rPr>
      <w:rFonts w:asciiTheme="majorHAnsi" w:eastAsiaTheme="majorEastAsia" w:hAnsiTheme="majorHAnsi" w:cstheme="majorBidi"/>
      <w:sz w:val="18"/>
      <w:szCs w:val="18"/>
    </w:rPr>
  </w:style>
  <w:style w:type="paragraph" w:styleId="a5">
    <w:name w:val="header"/>
    <w:basedOn w:val="a"/>
    <w:link w:val="a6"/>
    <w:uiPriority w:val="99"/>
    <w:unhideWhenUsed/>
    <w:rsid w:val="00A053C3"/>
    <w:pPr>
      <w:tabs>
        <w:tab w:val="center" w:pos="4252"/>
        <w:tab w:val="right" w:pos="8504"/>
      </w:tabs>
      <w:snapToGrid w:val="0"/>
    </w:pPr>
  </w:style>
  <w:style w:type="character" w:customStyle="1" w:styleId="a6">
    <w:name w:val="ヘッダー (文字)"/>
    <w:basedOn w:val="a0"/>
    <w:link w:val="a5"/>
    <w:uiPriority w:val="99"/>
    <w:rsid w:val="00A053C3"/>
  </w:style>
  <w:style w:type="paragraph" w:styleId="a7">
    <w:name w:val="footer"/>
    <w:basedOn w:val="a"/>
    <w:link w:val="a8"/>
    <w:uiPriority w:val="99"/>
    <w:unhideWhenUsed/>
    <w:rsid w:val="00A053C3"/>
    <w:pPr>
      <w:tabs>
        <w:tab w:val="center" w:pos="4252"/>
        <w:tab w:val="right" w:pos="8504"/>
      </w:tabs>
      <w:snapToGrid w:val="0"/>
    </w:pPr>
  </w:style>
  <w:style w:type="character" w:customStyle="1" w:styleId="a8">
    <w:name w:val="フッター (文字)"/>
    <w:basedOn w:val="a0"/>
    <w:link w:val="a7"/>
    <w:uiPriority w:val="99"/>
    <w:rsid w:val="00A05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達也</dc:creator>
  <cp:lastModifiedBy>高橋 達也</cp:lastModifiedBy>
  <cp:revision>4</cp:revision>
  <cp:lastPrinted>2020-07-06T00:36:00Z</cp:lastPrinted>
  <dcterms:created xsi:type="dcterms:W3CDTF">2020-09-07T02:01:00Z</dcterms:created>
  <dcterms:modified xsi:type="dcterms:W3CDTF">2020-09-08T05:13:00Z</dcterms:modified>
</cp:coreProperties>
</file>